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A9" w:rsidRDefault="00BB7CDF" w:rsidP="00BB7CDF">
      <w:pPr>
        <w:jc w:val="center"/>
      </w:pPr>
      <w:r w:rsidRPr="00BB7CDF">
        <w:rPr>
          <w:rFonts w:ascii="仿宋_GB2312" w:eastAsia="仿宋_GB2312" w:hint="eastAsia"/>
          <w:b/>
          <w:sz w:val="32"/>
          <w:szCs w:val="32"/>
        </w:rPr>
        <w:t xml:space="preserve"> “高雅艺术进校园”活动工作流程</w:t>
      </w:r>
      <w:r>
        <w:rPr>
          <w:rFonts w:ascii="宋体" w:hAnsi="宋体" w:hint="eastAsia"/>
          <w:noProof/>
          <w:sz w:val="24"/>
        </w:rPr>
      </w:r>
      <w:r w:rsidRPr="00F93236">
        <w:rPr>
          <w:rFonts w:ascii="宋体" w:hAnsi="宋体"/>
          <w:b/>
          <w:sz w:val="30"/>
          <w:szCs w:val="30"/>
        </w:rPr>
        <w:pict>
          <v:group id="_x0000_s1026" editas="canvas" style="width:288.95pt;height:414.1pt;mso-position-horizontal-relative:char;mso-position-vertical-relative:line" coordorigin="3239,2838" coordsize="5026,72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239;top:2838;width:5026;height:7212" o:preferrelative="f">
              <v:fill o:detectmouseclick="t"/>
              <v:path o:extrusionok="t" o:connecttype="none"/>
              <o:lock v:ext="edit" text="t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28" type="#_x0000_t67" style="position:absolute;left:5492;top:3789;width:160;height:814">
              <v:textbox style="layout-flow:vertical-ideographic"/>
            </v:shape>
            <v:rect id="_x0000_s1029" style="position:absolute;left:3785;top:4603;width:3834;height:988">
              <v:textbox style="mso-next-textbox:#_x0000_s1029">
                <w:txbxContent>
                  <w:p w:rsidR="00BB7CDF" w:rsidRDefault="00BB7CDF" w:rsidP="00BB7CDF">
                    <w:pPr>
                      <w:ind w:firstLineChars="600" w:firstLine="1440"/>
                      <w:rPr>
                        <w:rFonts w:ascii="宋体" w:hAnsi="宋体" w:hint="eastAsia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t>前期沟通</w:t>
                    </w:r>
                  </w:p>
                  <w:p w:rsidR="00BB7CDF" w:rsidRPr="00F93236" w:rsidRDefault="00BB7CDF" w:rsidP="00BB7CDF">
                    <w:r>
                      <w:rPr>
                        <w:rFonts w:ascii="宋体" w:hAnsi="宋体" w:hint="eastAsia"/>
                        <w:sz w:val="24"/>
                      </w:rPr>
                      <w:t>（与演出团体沟通，确定演出场地及舞台、灯光等要求）</w:t>
                    </w:r>
                  </w:p>
                </w:txbxContent>
              </v:textbox>
            </v:rect>
            <v:shape id="_x0000_s1030" type="#_x0000_t67" style="position:absolute;left:5492;top:5591;width:160;height:659">
              <v:textbox style="layout-flow:vertical-ideographic"/>
            </v:shape>
            <v:rect id="_x0000_s1031" style="position:absolute;left:3785;top:7816;width:3834;height:771">
              <v:textbox style="mso-next-textbox:#_x0000_s1031">
                <w:txbxContent>
                  <w:p w:rsidR="00BB7CDF" w:rsidRDefault="00BB7CDF" w:rsidP="00BB7CDF">
                    <w:pPr>
                      <w:ind w:firstLineChars="600" w:firstLine="1440"/>
                      <w:rPr>
                        <w:rFonts w:ascii="宋体" w:hAnsi="宋体" w:hint="eastAsia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t>活动组织</w:t>
                    </w:r>
                  </w:p>
                  <w:p w:rsidR="00BB7CDF" w:rsidRPr="00F93236" w:rsidRDefault="00BB7CDF" w:rsidP="00BB7CDF">
                    <w:pPr>
                      <w:ind w:firstLineChars="200" w:firstLine="480"/>
                    </w:pPr>
                    <w:r>
                      <w:rPr>
                        <w:rFonts w:ascii="宋体" w:hAnsi="宋体" w:hint="eastAsia"/>
                        <w:sz w:val="24"/>
                      </w:rPr>
                      <w:t>（</w:t>
                    </w:r>
                    <w:r>
                      <w:rPr>
                        <w:rFonts w:ascii="宋体" w:hAnsi="宋体" w:hint="eastAsia"/>
                        <w:sz w:val="24"/>
                      </w:rPr>
                      <w:t>活动现场布置及观众组织等）</w:t>
                    </w:r>
                  </w:p>
                </w:txbxContent>
              </v:textbox>
            </v:rect>
            <v:rect id="_x0000_s1032" style="position:absolute;left:3785;top:2974;width:3716;height:935">
              <v:textbox style="mso-next-textbox:#_x0000_s1032">
                <w:txbxContent>
                  <w:p w:rsidR="00BB7CDF" w:rsidRDefault="00BB7CDF" w:rsidP="00BB7CDF">
                    <w:pPr>
                      <w:ind w:firstLineChars="550" w:firstLine="1320"/>
                      <w:rPr>
                        <w:rFonts w:ascii="宋体" w:hAnsi="宋体" w:hint="eastAsia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t>承办活动</w:t>
                    </w:r>
                  </w:p>
                  <w:p w:rsidR="00BB7CDF" w:rsidRDefault="00BB7CDF" w:rsidP="00BB7CDF">
                    <w:pPr>
                      <w:rPr>
                        <w:rFonts w:ascii="宋体" w:hAnsi="宋体" w:hint="eastAsia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t>（</w:t>
                    </w:r>
                    <w:r>
                      <w:rPr>
                        <w:rFonts w:ascii="宋体" w:hAnsi="宋体" w:hint="eastAsia"/>
                        <w:sz w:val="24"/>
                      </w:rPr>
                      <w:t>根据教育部、教育厅安排，承办演出活动，确定演出团体和演出时间）</w:t>
                    </w:r>
                  </w:p>
                  <w:p w:rsidR="00BB7CDF" w:rsidRPr="00F93236" w:rsidRDefault="00BB7CDF" w:rsidP="00BB7CDF"/>
                </w:txbxContent>
              </v:textbox>
            </v:rect>
            <v:shape id="_x0000_s1033" type="#_x0000_t67" style="position:absolute;left:5542;top:8587;width:159;height:614">
              <v:textbox style="layout-flow:vertical-ideographic"/>
            </v:shape>
            <v:rect id="_x0000_s1034" style="position:absolute;left:3785;top:9201;width:3834;height:716">
              <v:textbox style="mso-next-textbox:#_x0000_s1034">
                <w:txbxContent>
                  <w:p w:rsidR="00BB7CDF" w:rsidRDefault="00BB7CDF" w:rsidP="00BB7CDF">
                    <w:pPr>
                      <w:ind w:firstLineChars="600" w:firstLine="1440"/>
                      <w:rPr>
                        <w:rFonts w:ascii="宋体" w:hAnsi="宋体" w:hint="eastAsia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t>活动总结</w:t>
                    </w:r>
                  </w:p>
                  <w:p w:rsidR="00BB7CDF" w:rsidRPr="00F93236" w:rsidRDefault="00BB7CDF" w:rsidP="00BB7CDF">
                    <w:pPr>
                      <w:ind w:firstLineChars="300" w:firstLine="720"/>
                    </w:pPr>
                    <w:r>
                      <w:rPr>
                        <w:rFonts w:ascii="宋体" w:hAnsi="宋体" w:hint="eastAsia"/>
                        <w:sz w:val="24"/>
                      </w:rPr>
                      <w:t>（</w:t>
                    </w:r>
                    <w:r w:rsidRPr="0044610B">
                      <w:rPr>
                        <w:rFonts w:ascii="宋体" w:hAnsi="宋体" w:hint="eastAsia"/>
                        <w:sz w:val="24"/>
                      </w:rPr>
                      <w:t>活动宣传、</w:t>
                    </w:r>
                    <w:r>
                      <w:rPr>
                        <w:rFonts w:ascii="宋体" w:hAnsi="宋体" w:hint="eastAsia"/>
                        <w:sz w:val="24"/>
                      </w:rPr>
                      <w:t>音视频编辑</w:t>
                    </w:r>
                    <w:r w:rsidRPr="0044610B">
                      <w:rPr>
                        <w:rFonts w:ascii="宋体" w:hAnsi="宋体" w:hint="eastAsia"/>
                        <w:sz w:val="24"/>
                      </w:rPr>
                      <w:t>等</w:t>
                    </w:r>
                    <w:r>
                      <w:rPr>
                        <w:rFonts w:ascii="宋体" w:hAnsi="宋体" w:hint="eastAsia"/>
                        <w:sz w:val="24"/>
                      </w:rPr>
                      <w:t>）</w:t>
                    </w:r>
                  </w:p>
                </w:txbxContent>
              </v:textbox>
            </v:rect>
            <v:rect id="_x0000_s1035" style="position:absolute;left:3785;top:6250;width:3919;height:986">
              <v:textbox style="mso-next-textbox:#_x0000_s1035">
                <w:txbxContent>
                  <w:p w:rsidR="00BB7CDF" w:rsidRDefault="00BB7CDF" w:rsidP="00BB7CDF">
                    <w:pPr>
                      <w:jc w:val="center"/>
                      <w:rPr>
                        <w:rFonts w:ascii="宋体" w:hAnsi="宋体" w:hint="eastAsia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t>召开协调会</w:t>
                    </w:r>
                  </w:p>
                  <w:p w:rsidR="00BB7CDF" w:rsidRDefault="00BB7CDF" w:rsidP="00BB7CDF">
                    <w:pPr>
                      <w:jc w:val="center"/>
                      <w:rPr>
                        <w:rFonts w:ascii="宋体" w:hAnsi="宋体" w:hint="eastAsia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t>（</w:t>
                    </w:r>
                    <w:r w:rsidRPr="00A3763F">
                      <w:rPr>
                        <w:rFonts w:ascii="宋体" w:hAnsi="宋体" w:hint="eastAsia"/>
                        <w:sz w:val="24"/>
                      </w:rPr>
                      <w:t>召开</w:t>
                    </w:r>
                    <w:r>
                      <w:rPr>
                        <w:rFonts w:ascii="宋体" w:hAnsi="宋体" w:hint="eastAsia"/>
                        <w:sz w:val="24"/>
                      </w:rPr>
                      <w:t>学校各部门</w:t>
                    </w:r>
                    <w:r w:rsidRPr="00A3763F">
                      <w:rPr>
                        <w:rFonts w:ascii="宋体" w:hAnsi="宋体" w:hint="eastAsia"/>
                        <w:sz w:val="24"/>
                      </w:rPr>
                      <w:t>协调会议，讨论</w:t>
                    </w:r>
                    <w:r>
                      <w:rPr>
                        <w:rFonts w:ascii="宋体" w:hAnsi="宋体" w:hint="eastAsia"/>
                        <w:sz w:val="24"/>
                      </w:rPr>
                      <w:t>演出</w:t>
                    </w:r>
                    <w:r w:rsidRPr="00A3763F">
                      <w:rPr>
                        <w:rFonts w:ascii="宋体" w:hAnsi="宋体" w:hint="eastAsia"/>
                        <w:sz w:val="24"/>
                      </w:rPr>
                      <w:t>活动相关工作事宜</w:t>
                    </w:r>
                    <w:r>
                      <w:rPr>
                        <w:rFonts w:ascii="宋体" w:hAnsi="宋体" w:hint="eastAsia"/>
                        <w:sz w:val="24"/>
                      </w:rPr>
                      <w:t>）</w:t>
                    </w:r>
                  </w:p>
                  <w:p w:rsidR="00BB7CDF" w:rsidRPr="00AB595E" w:rsidRDefault="00BB7CDF" w:rsidP="00BB7CDF"/>
                </w:txbxContent>
              </v:textbox>
            </v:rect>
            <v:shape id="_x0000_s1036" type="#_x0000_t67" style="position:absolute;left:5541;top:7236;width:160;height:659">
              <v:textbox style="layout-flow:vertical-ideographic"/>
            </v:shape>
            <w10:wrap type="none"/>
            <w10:anchorlock/>
          </v:group>
        </w:pict>
      </w:r>
    </w:p>
    <w:sectPr w:rsidR="00A228A9" w:rsidSect="00A2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7CDF"/>
    <w:rsid w:val="001832D1"/>
    <w:rsid w:val="00921D7E"/>
    <w:rsid w:val="00A228A9"/>
    <w:rsid w:val="00BB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微软公司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2016-12-21T02:59:00Z</dcterms:created>
  <dcterms:modified xsi:type="dcterms:W3CDTF">2016-12-21T03:00:00Z</dcterms:modified>
</cp:coreProperties>
</file>